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shd w:val="solid" w:color="FFFFFF" w:fill="auto"/>
        <w:autoSpaceDN w:val="0"/>
        <w:snapToGrid w:val="0"/>
        <w:jc w:val="center"/>
        <w:rPr>
          <w:rFonts w:asci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阳江市建筑业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协会先进单位评选考核表</w:t>
      </w:r>
    </w:p>
    <w:p>
      <w:pPr>
        <w:shd w:val="solid" w:color="FFFFFF" w:fill="auto"/>
        <w:autoSpaceDN w:val="0"/>
        <w:snapToGrid w:val="0"/>
        <w:spacing w:line="360" w:lineRule="auto"/>
        <w:ind w:right="-176" w:rightChars="-84"/>
        <w:rPr>
          <w:rFonts w:ascii="仿宋" w:hAnsi="仿宋" w:eastAsia="仿宋"/>
          <w:b/>
          <w:bCs/>
          <w:szCs w:val="21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24"/>
          <w:szCs w:val="24"/>
          <w:shd w:val="clear" w:color="auto" w:fill="FFFFFF"/>
        </w:rPr>
        <w:t>申报单位（盖章）：</w:t>
      </w:r>
    </w:p>
    <w:tbl>
      <w:tblPr>
        <w:tblStyle w:val="4"/>
        <w:tblW w:w="151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237"/>
        <w:gridCol w:w="567"/>
        <w:gridCol w:w="5260"/>
        <w:gridCol w:w="567"/>
        <w:gridCol w:w="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Header/>
          <w:jc w:val="center"/>
        </w:trPr>
        <w:tc>
          <w:tcPr>
            <w:tcW w:w="1970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考核指标</w:t>
            </w:r>
          </w:p>
        </w:tc>
        <w:tc>
          <w:tcPr>
            <w:tcW w:w="6237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考核内容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  <w:lang w:eastAsia="zh-CN"/>
              </w:rPr>
              <w:t>值</w:t>
            </w:r>
          </w:p>
        </w:tc>
        <w:tc>
          <w:tcPr>
            <w:tcW w:w="5260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考核说明</w:t>
            </w: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rPr>
                <w:rFonts w:ascii="仿宋" w:hAnsi="仿宋" w:eastAsia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自评分</w:t>
            </w: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autoSpaceDN w:val="0"/>
              <w:snapToGrid w:val="0"/>
              <w:rPr>
                <w:rFonts w:ascii="仿宋" w:hAnsi="仿宋" w:eastAsia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hd w:val="clear" w:color="auto" w:fill="FFFFFF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97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遵纪守法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诚信经营</w:t>
            </w:r>
          </w:p>
        </w:tc>
        <w:tc>
          <w:tcPr>
            <w:tcW w:w="6237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遵纪守法，诚实守信，经营业绩良好（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分）；领导班子成员无违法违纪（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</w:pPr>
            <w:r>
              <w:rPr>
                <w:rFonts w:ascii="仿宋" w:hAnsi="仿宋" w:eastAsia="仿宋"/>
                <w:sz w:val="22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所在单位及领导班子人员无违法违纪行为，其中单位存在违法违纪和不诚信经营行为扣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分，领导班子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存在违法违纪行为扣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（可</w:t>
            </w:r>
            <w:r>
              <w:rPr>
                <w:rFonts w:hint="eastAsia" w:ascii="仿宋" w:hAnsi="仿宋" w:eastAsia="仿宋" w:cs="仿宋"/>
                <w:sz w:val="22"/>
              </w:rPr>
              <w:t>由上级主管部门出具证明材料，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也可作自我无责声明，但必须加盖公章和提供法人签字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97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管理先进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获得政府和社会认可</w:t>
            </w:r>
          </w:p>
        </w:tc>
        <w:tc>
          <w:tcPr>
            <w:tcW w:w="6237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基础管理工作扎实，制度健全（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分）；近两年获得各级政府和社会认可，获得区、市、省、国家级先进单位表彰（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仿宋" w:hAnsi="仿宋" w:eastAsia="仿宋"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制度健全得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分（提供各类管理制度目录及</w:t>
            </w:r>
            <w:r>
              <w:rPr>
                <w:rFonts w:ascii="仿宋" w:hAnsi="仿宋" w:eastAsia="仿宋"/>
                <w:sz w:val="22"/>
                <w:shd w:val="clear" w:color="auto" w:fill="FFFFFF"/>
              </w:rPr>
              <w:t>1-2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项具体制度内容）；有一项获奖得2分，直至满分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分（提供获奖文件及获奖证书）。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97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管理有序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稳定和谐</w:t>
            </w:r>
          </w:p>
        </w:tc>
        <w:tc>
          <w:tcPr>
            <w:tcW w:w="6237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近两年未发生各类有责事故（10分）；未发生职工集体上访事件（6分）；未受到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政府有关部门或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官方媒体不良事件曝光批评（4分）。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发生一般以下安全责任事故每次扣5分，直至扣完10分；发生职工集体上访事件每次扣2分，直至扣完6分；受到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政府有关部门或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官方媒体曝光和政府部门通报批评每次扣2分，直至扣完4分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70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积极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参加协会组织的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各类活动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6237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积极参加本协会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组织省、市级“安全月”、“质量月”观摩活动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eastAsia="zh-CN"/>
              </w:rPr>
              <w:t>，职工职业竞赛活动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仿宋" w:hAnsi="仿宋" w:eastAsia="仿宋"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hint="eastAsia"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每参加一次活动得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分，直至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分；每获得一项奖励或荣誉得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分（提供相关文件、照片、报道、证书等证明资料）。</w:t>
            </w:r>
          </w:p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hint="default" w:ascii="仿宋" w:hAnsi="仿宋" w:eastAsia="仿宋"/>
                <w:color w:val="FF0000"/>
                <w:sz w:val="22"/>
                <w:shd w:val="clear" w:color="auto" w:fill="FFFFFF"/>
                <w:lang w:val="en-US" w:eastAsia="zh-CN"/>
              </w:rPr>
            </w:pPr>
          </w:p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70" w:type="dxa"/>
            <w:vAlign w:val="center"/>
          </w:tcPr>
          <w:p>
            <w:pPr>
              <w:autoSpaceDN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重视员工培养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，主动承担社会责任</w:t>
            </w:r>
          </w:p>
        </w:tc>
        <w:tc>
          <w:tcPr>
            <w:tcW w:w="6237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重视员工的继续教育和职业技能培养，积极参加协会组织的管理人员和技术工人的培训（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分）；主动承担社会责任，积极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参加各级政府和本协会组织的乡村振兴、扶贫济困、应急救援、慈善募捐等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社会公益活动，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奉献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行业和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方面起到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积极正面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作用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参加协会继续教育和职业技能培训，每参加一项得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分，直至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分（提供参加的证明或者证书）；每参加一项社会公益活动，得2分，直至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分（提供参与的文件、证书、图片记录和社会媒体报道等资料）。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970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模范遵守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我会章程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模范遵守我会章程，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按时缴纳会费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60" w:type="dxa"/>
            <w:vAlign w:val="center"/>
          </w:tcPr>
          <w:p>
            <w:pPr>
              <w:autoSpaceDN w:val="0"/>
              <w:snapToGrid w:val="0"/>
              <w:spacing w:line="276" w:lineRule="auto"/>
              <w:ind w:firstLine="440" w:firstLineChars="200"/>
              <w:rPr>
                <w:rFonts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在协会规定的时间内缴纳会费得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分，未按时缴纳，但能够在本年度内缴纳得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分（附协会收费票据扫描件）。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0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276" w:lineRule="auto"/>
              <w:ind w:firstLine="482" w:firstLineChars="200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2"/>
                <w:shd w:val="clear" w:color="auto" w:fill="FFFFFF"/>
              </w:rPr>
              <w:t>100</w:t>
            </w:r>
          </w:p>
        </w:tc>
        <w:tc>
          <w:tcPr>
            <w:tcW w:w="5260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276" w:lineRule="auto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napToGrid w:val="0"/>
        <w:spacing w:line="360" w:lineRule="exact"/>
        <w:rPr>
          <w:rFonts w:ascii="仿宋" w:hAnsi="仿宋" w:eastAsia="仿宋"/>
          <w:szCs w:val="21"/>
          <w:shd w:val="clear" w:color="auto" w:fill="FFFFFF"/>
        </w:rPr>
      </w:pPr>
      <w:r>
        <w:rPr>
          <w:rFonts w:hint="eastAsia" w:ascii="仿宋" w:hAnsi="仿宋" w:eastAsia="仿宋"/>
          <w:szCs w:val="21"/>
          <w:shd w:val="clear" w:color="auto" w:fill="FFFFFF"/>
        </w:rPr>
        <w:t>注：</w:t>
      </w:r>
      <w:r>
        <w:rPr>
          <w:rFonts w:ascii="仿宋" w:hAnsi="仿宋" w:eastAsia="仿宋"/>
          <w:szCs w:val="21"/>
          <w:shd w:val="clear" w:color="auto" w:fill="FFFFFF"/>
        </w:rPr>
        <w:t>1.</w:t>
      </w:r>
      <w:r>
        <w:rPr>
          <w:rFonts w:hint="eastAsia" w:ascii="仿宋" w:hAnsi="仿宋" w:eastAsia="仿宋"/>
          <w:szCs w:val="21"/>
          <w:shd w:val="clear" w:color="auto" w:fill="FFFFFF"/>
        </w:rPr>
        <w:t>先进单位名额</w:t>
      </w:r>
      <w:r>
        <w:rPr>
          <w:rFonts w:hint="eastAsia" w:ascii="仿宋" w:hAnsi="仿宋" w:eastAsia="仿宋"/>
          <w:szCs w:val="21"/>
          <w:shd w:val="clear" w:color="auto" w:fill="FFFFFF"/>
          <w:lang w:eastAsia="zh-CN"/>
        </w:rPr>
        <w:t>为</w:t>
      </w:r>
      <w:r>
        <w:rPr>
          <w:rFonts w:hint="eastAsia" w:ascii="仿宋" w:hAnsi="仿宋" w:eastAsia="仿宋"/>
          <w:szCs w:val="21"/>
          <w:shd w:val="clear" w:color="auto" w:fill="FFFFFF"/>
        </w:rPr>
        <w:t>本会会员单位数量的</w:t>
      </w:r>
      <w:r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ascii="仿宋" w:hAnsi="仿宋" w:eastAsia="仿宋"/>
          <w:szCs w:val="21"/>
          <w:shd w:val="clear" w:color="auto" w:fill="FFFFFF"/>
        </w:rPr>
        <w:t>%</w:t>
      </w:r>
      <w:r>
        <w:rPr>
          <w:rFonts w:hint="eastAsia" w:ascii="仿宋" w:hAnsi="仿宋" w:eastAsia="仿宋"/>
          <w:szCs w:val="21"/>
          <w:shd w:val="clear" w:color="auto" w:fill="FFFFFF"/>
        </w:rPr>
        <w:t>，按分值排序选取。</w:t>
      </w:r>
    </w:p>
    <w:p>
      <w:pPr>
        <w:numPr>
          <w:ilvl w:val="0"/>
          <w:numId w:val="0"/>
        </w:numPr>
        <w:shd w:val="solid" w:color="FFFFFF" w:fill="auto"/>
        <w:autoSpaceDN w:val="0"/>
        <w:snapToGrid w:val="0"/>
        <w:spacing w:line="360" w:lineRule="exact"/>
        <w:ind w:firstLine="420" w:firstLineChars="200"/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szCs w:val="21"/>
          <w:shd w:val="clear" w:color="auto" w:fill="FFFFFF"/>
        </w:rPr>
        <w:t>积极开展各类活动、积极支持本会工作：参与的项目越多，分值越高，但分值不得超过本项</w:t>
      </w:r>
      <w:r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shd w:val="solid" w:color="FFFFFF" w:fill="auto"/>
        <w:autoSpaceDN w:val="0"/>
        <w:snapToGrid w:val="0"/>
        <w:spacing w:line="360" w:lineRule="exact"/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hd w:val="solid" w:color="FFFFFF" w:fill="auto"/>
        <w:autoSpaceDN w:val="0"/>
        <w:snapToGrid w:val="0"/>
        <w:spacing w:line="360" w:lineRule="exact"/>
        <w:rPr>
          <w:rFonts w:hint="eastAsia" w:ascii="仿宋" w:hAnsi="仿宋" w:eastAsia="仿宋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851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69253146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69253146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NTZhYTk1N2Y2ODQ3MGVmMmIzZmZmNDlhYmU0NjUifQ=="/>
  </w:docVars>
  <w:rsids>
    <w:rsidRoot w:val="00230E95"/>
    <w:rsid w:val="00071F85"/>
    <w:rsid w:val="00230E95"/>
    <w:rsid w:val="00295796"/>
    <w:rsid w:val="003F7E88"/>
    <w:rsid w:val="00501F3B"/>
    <w:rsid w:val="00602DA6"/>
    <w:rsid w:val="00651ACE"/>
    <w:rsid w:val="00732A38"/>
    <w:rsid w:val="00B2317C"/>
    <w:rsid w:val="00B444BE"/>
    <w:rsid w:val="00C25ADA"/>
    <w:rsid w:val="00C85721"/>
    <w:rsid w:val="00D15445"/>
    <w:rsid w:val="00E827AE"/>
    <w:rsid w:val="00F006BA"/>
    <w:rsid w:val="00F56258"/>
    <w:rsid w:val="0261662C"/>
    <w:rsid w:val="03B92498"/>
    <w:rsid w:val="06CE625A"/>
    <w:rsid w:val="08531A29"/>
    <w:rsid w:val="0A081A83"/>
    <w:rsid w:val="0E042561"/>
    <w:rsid w:val="10A37D88"/>
    <w:rsid w:val="12791770"/>
    <w:rsid w:val="143206C3"/>
    <w:rsid w:val="15860D16"/>
    <w:rsid w:val="1B412B13"/>
    <w:rsid w:val="1D3B18A7"/>
    <w:rsid w:val="207C7C58"/>
    <w:rsid w:val="2CE11F94"/>
    <w:rsid w:val="2F9432ED"/>
    <w:rsid w:val="313E5C07"/>
    <w:rsid w:val="37B87D95"/>
    <w:rsid w:val="391A0D07"/>
    <w:rsid w:val="3A13385E"/>
    <w:rsid w:val="3A742699"/>
    <w:rsid w:val="3C6F525F"/>
    <w:rsid w:val="3CE51D3F"/>
    <w:rsid w:val="43615785"/>
    <w:rsid w:val="46E431D3"/>
    <w:rsid w:val="4C0E093D"/>
    <w:rsid w:val="4DF72F6D"/>
    <w:rsid w:val="5021138F"/>
    <w:rsid w:val="54442C85"/>
    <w:rsid w:val="58B65AAB"/>
    <w:rsid w:val="59F42A57"/>
    <w:rsid w:val="5E524EB8"/>
    <w:rsid w:val="6BA561C1"/>
    <w:rsid w:val="6D8E426E"/>
    <w:rsid w:val="708E730A"/>
    <w:rsid w:val="724D0AFE"/>
    <w:rsid w:val="7463285B"/>
    <w:rsid w:val="7523409B"/>
    <w:rsid w:val="7ACB2137"/>
    <w:rsid w:val="7BBB461F"/>
    <w:rsid w:val="7DB12889"/>
    <w:rsid w:val="7F8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1905</Words>
  <Characters>1934</Characters>
  <Lines>14</Lines>
  <Paragraphs>4</Paragraphs>
  <TotalTime>84</TotalTime>
  <ScaleCrop>false</ScaleCrop>
  <LinksUpToDate>false</LinksUpToDate>
  <CharactersWithSpaces>1937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2023-02-23T10:37:00Z</dcterms:created>
  <dc:creator>PC</dc:creator>
  <cp:lastModifiedBy>林强</cp:lastModifiedBy>
  <dcterms:modified xsi:type="dcterms:W3CDTF">2024-05-06T01:09:29Z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E783466C5877410EAED1D27E304B2333_13</vt:lpwstr>
  </property>
</Properties>
</file>