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eastAsia="zh-CN"/>
        </w:rPr>
        <w:t>阳江市建筑业协会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担任会员级别</w:t>
      </w:r>
    </w:p>
    <w:p>
      <w:pPr>
        <w:spacing w:line="52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  <w:lang w:eastAsia="zh-CN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eastAsia="zh-CN"/>
        </w:rPr>
        <w:t>变更申请表</w:t>
      </w:r>
    </w:p>
    <w:p>
      <w:pPr>
        <w:spacing w:line="24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</w:pP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6"/>
        <w:gridCol w:w="2687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现任级别</w:t>
            </w: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级别</w:t>
            </w: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常务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长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副会长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监事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理事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监事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一般会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员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注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会员级别变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更需担任原级别满一年才可进行申请。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会费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按照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阳江市建筑业协会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章程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》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规定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的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标准收取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，申请加入理事会的需深刻了解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阳江市建筑业协会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章程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相关任职的职责及义务。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息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负责人：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官方网址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式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法定代表人或主要负责人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联络员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公章：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8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单位简介及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申请意愿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7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500字，加盖公章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</w:tbl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WFhM2Q1NjFjMzliODNhM2IyOGJmZDNkMGEzNzUifQ=="/>
  </w:docVars>
  <w:rsids>
    <w:rsidRoot w:val="22571C54"/>
    <w:rsid w:val="13F0667A"/>
    <w:rsid w:val="22571C54"/>
    <w:rsid w:val="377D52A6"/>
    <w:rsid w:val="64593FB3"/>
    <w:rsid w:val="6E686AF9"/>
    <w:rsid w:val="793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239</Characters>
  <Lines>0</Lines>
  <Paragraphs>0</Paragraphs>
  <TotalTime>10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2022-04-24T09:23:00Z</dcterms:created>
  <dc:creator>CINDY HUANG</dc:creator>
  <cp:lastModifiedBy>CINDY HUANG</cp:lastModifiedBy>
  <dcterms:modified xsi:type="dcterms:W3CDTF">2022-07-25T07:50:37Z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71BCEF04B9E744F2BEEB092959C5F2EA</vt:lpwstr>
  </property>
</Properties>
</file>